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2"/>
        <w:tblpPr w:horzAnchor="margin" w:tblpX="7268" w:tblpY="331" w:vertAnchor="page"/>
        <w:tblW w:type="auto" w:w="0"/>
        <w:tblLayout w:type="fixed"/>
        <w:tblCellMar>
          <w:left w:type="dxa" w:w="0"/>
          <w:right w:type="dxa" w:w="0"/>
        </w:tblCellMar>
      </w:tblPr>
      <w:tblGrid>
        <w:gridCol w:w="1581"/>
      </w:tblGrid>
      <w:tr>
        <w:trPr>
          <w:trHeight w:hRule="atLeast" w:val="454"/>
        </w:trPr>
        <w:tc>
          <w:tcPr>
            <w:tcW w:type="dxa" w:w="1581"/>
            <w:tcMar>
              <w:left w:type="dxa" w:w="0"/>
              <w:right w:type="dxa" w:w="0"/>
            </w:tcMar>
          </w:tcPr>
          <w:p w14:paraId="08000000">
            <w:pPr>
              <w:pStyle w:val="Style_4"/>
            </w:pPr>
          </w:p>
        </w:tc>
      </w:tr>
    </w:tbl>
    <w:p w14:paraId="09000000">
      <w:pPr>
        <w:widowControl w:val="0"/>
        <w:spacing w:after="0"/>
        <w:ind/>
      </w:pPr>
    </w:p>
    <w:tbl>
      <w:tblPr>
        <w:tblStyle w:val="Style_5"/>
        <w:tblpPr w:bottomFromText="0" w:horzAnchor="text" w:leftFromText="180" w:rightFromText="180" w:tblpX="-585" w:tblpY="1335" w:topFromText="0" w:vertAnchor="page"/>
        <w:tblW w:type="auto" w:w="0"/>
        <w:tblBorders>
          <w:top w:color="000000" w:sz="4" w:val="nil"/>
          <w:left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</w:tblPr>
      <w:tblGrid>
        <w:gridCol w:w="426"/>
        <w:gridCol w:w="708"/>
        <w:gridCol w:w="1418"/>
        <w:gridCol w:w="425"/>
        <w:gridCol w:w="1134"/>
      </w:tblGrid>
      <w:tr>
        <w:trPr>
          <w:trHeight w:hRule="exact" w:val="2430"/>
        </w:trPr>
        <w:tc>
          <w:tcPr>
            <w:tcW w:type="dxa" w:w="4111"/>
            <w:gridSpan w:val="5"/>
            <w:tcBorders>
              <w:top w:color="000000" w:sz="4" w:val="nil"/>
              <w:left w:color="000000" w:sz="4" w:val="nil"/>
              <w:bottom w:sz="4" w:val="nil"/>
              <w:right w:color="000000" w:sz="4" w:val="nil"/>
            </w:tcBorders>
          </w:tcPr>
          <w:p w14:paraId="0A000000">
            <w:pPr>
              <w:widowControl w:val="0"/>
              <w:spacing w:after="0" w:line="240" w:lineRule="auto"/>
              <w:ind w:firstLine="0" w:left="454"/>
              <w:jc w:val="center"/>
              <w:rPr>
                <w:rFonts w:ascii="Times New Roman" w:hAnsi="Times New Roman"/>
                <w:sz w:val="16"/>
              </w:rPr>
            </w:pPr>
          </w:p>
          <w:p w14:paraId="0B000000">
            <w:pPr>
              <w:widowControl w:val="0"/>
              <w:spacing w:after="0" w:line="240" w:lineRule="auto"/>
              <w:ind w:firstLine="0" w:left="454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ПРОКУРАТУРА</w:t>
            </w:r>
          </w:p>
          <w:p w14:paraId="0C000000">
            <w:pPr>
              <w:widowControl w:val="0"/>
              <w:spacing w:after="0" w:line="240" w:lineRule="auto"/>
              <w:ind w:firstLine="0" w:left="454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РОССИЙСКОЙ ФЕДЕРАЦИИ</w:t>
            </w:r>
          </w:p>
          <w:p w14:paraId="0D000000">
            <w:pPr>
              <w:widowControl w:val="0"/>
              <w:spacing w:after="0" w:before="120" w:line="252" w:lineRule="auto"/>
              <w:ind w:firstLine="0" w:left="454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ПРОКУРАТУРА  Костромского района</w:t>
            </w:r>
          </w:p>
          <w:p w14:paraId="0E000000">
            <w:pPr>
              <w:widowControl w:val="0"/>
              <w:spacing w:after="0" w:before="120" w:line="252" w:lineRule="auto"/>
              <w:ind w:firstLine="0" w:left="454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пр-т Мира, 1/2,                           г.Кострома, 156000, </w:t>
            </w:r>
          </w:p>
          <w:p w14:paraId="0F000000">
            <w:pPr>
              <w:widowControl w:val="0"/>
              <w:spacing w:after="0" w:line="252" w:lineRule="auto"/>
              <w:ind w:firstLine="0" w:left="454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тел. 45-47-32</w:t>
            </w:r>
          </w:p>
          <w:p w14:paraId="10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exact" w:val="397"/>
        </w:trPr>
        <w:tc>
          <w:tcPr>
            <w:tcW w:type="dxa" w:w="426"/>
            <w:tcBorders>
              <w:top w:color="000000" w:sz="4" w:val="nil"/>
              <w:left w:color="000000" w:sz="4" w:val="nil"/>
              <w:bottom w:sz="4" w:val="nil"/>
              <w:right w:color="000000" w:sz="4" w:val="nil"/>
            </w:tcBorders>
            <w:tcFitText w:val="1"/>
            <w:vAlign w:val="center"/>
          </w:tcPr>
          <w:p w14:paraId="11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3685"/>
            <w:gridSpan w:val="4"/>
            <w:tcBorders>
              <w:top w:color="000000" w:sz="4" w:val="nil"/>
              <w:left w:color="000000" w:sz="4" w:val="nil"/>
              <w:bottom w:sz="4" w:val="nil"/>
              <w:right w:color="000000" w:sz="4" w:val="nil"/>
            </w:tcBorders>
            <w:tcFitText w:val="1"/>
            <w:vAlign w:val="center"/>
          </w:tcPr>
          <w:p w14:paraId="12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</w:rPr>
            </w:pPr>
            <w:bookmarkStart w:id="3" w:name="REGNUMDATESTAMP"/>
            <w:bookmarkEnd w:id="3"/>
          </w:p>
        </w:tc>
      </w:tr>
    </w:tbl>
    <w:p w14:paraId="13000000">
      <w:pPr>
        <w:widowControl w:val="0"/>
        <w:spacing w:after="0" w:line="240" w:lineRule="exact"/>
        <w:ind/>
        <w:rPr>
          <w:rFonts w:ascii="Times New Roman" w:hAnsi="Times New Roman"/>
          <w:color w:val="000000"/>
          <w:sz w:val="28"/>
        </w:rPr>
      </w:pPr>
    </w:p>
    <w:tbl>
      <w:tblPr>
        <w:tblStyle w:val="Style_5"/>
        <w:tblpPr w:bottomFromText="0" w:horzAnchor="margin" w:leftFromText="181" w:rightFromText="181" w:tblpX="4620" w:tblpY="1390" w:topFromText="0" w:vertAnchor="page"/>
        <w:tblW w:type="auto" w:w="0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</w:tblPr>
      <w:tblGrid>
        <w:gridCol w:w="5245"/>
      </w:tblGrid>
      <w:tr>
        <w:tc>
          <w:tcPr>
            <w:tcW w:type="dxa" w:w="5245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14000000">
            <w:pPr>
              <w:widowControl w:val="0"/>
              <w:spacing w:after="240" w:before="240" w:line="240" w:lineRule="exact"/>
              <w:ind w:firstLine="0" w:left="0" w:right="0"/>
              <w:jc w:val="both"/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Врип главы администрации Костромского муниципального района Костромской области</w:t>
            </w:r>
          </w:p>
          <w:p w14:paraId="15000000">
            <w:pPr>
              <w:widowControl w:val="0"/>
              <w:spacing w:after="240" w:before="240" w:line="240" w:lineRule="exact"/>
              <w:ind w:firstLine="0" w:left="0" w:right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Нагацкому В.Г.</w:t>
            </w:r>
          </w:p>
          <w:p w14:paraId="16000000">
            <w:pPr>
              <w:widowControl w:val="0"/>
              <w:spacing w:after="240" w:before="240" w:line="240" w:lineRule="exact"/>
              <w:ind w:firstLine="0" w:left="0" w:right="0"/>
              <w:jc w:val="both"/>
              <w:rPr>
                <w:rFonts w:ascii="Times New Roman" w:hAnsi="Times New Roman"/>
                <w:sz w:val="28"/>
              </w:rPr>
            </w:pPr>
          </w:p>
          <w:p w14:paraId="17000000">
            <w:pPr>
              <w:widowControl w:val="0"/>
              <w:spacing w:after="240" w:before="240" w:line="240" w:lineRule="exact"/>
              <w:ind w:firstLine="0" w:left="0" w:right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Главам администраций сельских поселений Костромского муниципального района Костромской области </w:t>
            </w:r>
          </w:p>
        </w:tc>
      </w:tr>
    </w:tbl>
    <w:p w14:paraId="18000000">
      <w:pPr>
        <w:widowControl w:val="0"/>
        <w:spacing w:after="0" w:line="240" w:lineRule="exact"/>
        <w:ind/>
        <w:rPr>
          <w:rFonts w:ascii="Times New Roman" w:hAnsi="Times New Roman"/>
          <w:color w:val="000000"/>
          <w:sz w:val="28"/>
        </w:rPr>
      </w:pPr>
    </w:p>
    <w:p w14:paraId="19000000">
      <w:pPr>
        <w:widowControl w:val="0"/>
        <w:spacing w:after="0" w:line="240" w:lineRule="exact"/>
        <w:ind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</w:rPr>
        <w:drawing>
          <wp:anchor allowOverlap="true" behindDoc="true" distL="114300" distR="114300" layoutInCell="true" locked="false" relativeHeight="251658240" simplePos="false">
            <wp:simplePos x="0" y="0"/>
            <wp:positionH relativeFrom="column">
              <wp:posOffset>742199</wp:posOffset>
            </wp:positionH>
            <wp:positionV relativeFrom="page">
              <wp:posOffset>199159</wp:posOffset>
            </wp:positionV>
            <wp:extent cx="720000" cy="720000"/>
            <wp:effectExtent b="0" l="0" r="0" t="0"/>
            <wp:wrapNone/>
            <wp:docPr hidden="false" id="1" name="Picture 1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3"/>
                    <a:srcRect b="0" l="0" r="0" t="0"/>
                    <a:stretch/>
                  </pic:blipFill>
                  <pic:spPr>
                    <a:xfrm flipH="false" flipV="false" rot="0">
                      <a:ext cx="720000" cy="720000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1A000000">
      <w:pPr>
        <w:widowControl w:val="0"/>
        <w:spacing w:after="0" w:line="240" w:lineRule="exact"/>
        <w:ind/>
        <w:rPr>
          <w:rFonts w:ascii="Times New Roman" w:hAnsi="Times New Roman"/>
          <w:color w:val="000000"/>
          <w:sz w:val="28"/>
        </w:rPr>
      </w:pPr>
    </w:p>
    <w:p w14:paraId="1B000000">
      <w:pPr>
        <w:widowControl w:val="0"/>
        <w:tabs>
          <w:tab w:leader="none" w:pos="4395" w:val="left"/>
        </w:tabs>
        <w:spacing w:after="0" w:line="240" w:lineRule="exact"/>
        <w:ind/>
        <w:rPr>
          <w:rFonts w:ascii="Times New Roman" w:hAnsi="Times New Roman"/>
          <w:color w:val="000000"/>
          <w:sz w:val="28"/>
        </w:rPr>
      </w:pPr>
    </w:p>
    <w:p w14:paraId="1C000000">
      <w:pPr>
        <w:widowControl w:val="0"/>
        <w:tabs>
          <w:tab w:leader="none" w:pos="4395" w:val="left"/>
        </w:tabs>
        <w:spacing w:after="0" w:line="240" w:lineRule="exact"/>
        <w:ind/>
        <w:rPr>
          <w:rFonts w:ascii="Times New Roman" w:hAnsi="Times New Roman"/>
          <w:color w:val="000000"/>
          <w:sz w:val="28"/>
        </w:rPr>
      </w:pPr>
    </w:p>
    <w:p w14:paraId="1D000000">
      <w:pPr>
        <w:widowControl w:val="0"/>
        <w:spacing w:after="0" w:line="240" w:lineRule="exact"/>
        <w:ind/>
        <w:rPr>
          <w:rFonts w:ascii="Times New Roman" w:hAnsi="Times New Roman"/>
          <w:color w:val="000000"/>
          <w:sz w:val="28"/>
        </w:rPr>
      </w:pPr>
    </w:p>
    <w:p w14:paraId="1E000000">
      <w:pPr>
        <w:widowControl w:val="0"/>
        <w:spacing w:after="0" w:line="240" w:lineRule="exact"/>
        <w:ind/>
        <w:rPr>
          <w:rFonts w:ascii="Times New Roman" w:hAnsi="Times New Roman"/>
          <w:color w:val="000000"/>
          <w:sz w:val="28"/>
        </w:rPr>
      </w:pPr>
    </w:p>
    <w:p w14:paraId="1F000000">
      <w:pPr>
        <w:widowControl w:val="0"/>
        <w:spacing w:after="0" w:line="240" w:lineRule="exact"/>
        <w:ind/>
        <w:rPr>
          <w:rFonts w:ascii="Times New Roman" w:hAnsi="Times New Roman"/>
          <w:color w:val="000000"/>
          <w:sz w:val="28"/>
        </w:rPr>
      </w:pPr>
    </w:p>
    <w:p w14:paraId="20000000">
      <w:pPr>
        <w:widowControl w:val="0"/>
        <w:spacing w:after="0" w:line="240" w:lineRule="exact"/>
        <w:ind/>
        <w:rPr>
          <w:rFonts w:ascii="Times New Roman" w:hAnsi="Times New Roman"/>
          <w:color w:val="000000"/>
          <w:sz w:val="28"/>
        </w:rPr>
      </w:pPr>
    </w:p>
    <w:p w14:paraId="21000000">
      <w:pPr>
        <w:widowControl w:val="0"/>
        <w:spacing w:after="0" w:line="240" w:lineRule="exact"/>
        <w:ind/>
        <w:rPr>
          <w:rFonts w:ascii="Times New Roman" w:hAnsi="Times New Roman"/>
          <w:color w:val="000000"/>
          <w:sz w:val="28"/>
        </w:rPr>
      </w:pPr>
    </w:p>
    <w:p w14:paraId="22000000">
      <w:pPr>
        <w:widowControl w:val="0"/>
        <w:tabs>
          <w:tab w:leader="none" w:pos="708" w:val="left"/>
          <w:tab w:leader="none" w:pos="4153" w:val="center"/>
          <w:tab w:leader="none" w:pos="8306" w:val="right"/>
        </w:tabs>
        <w:spacing w:after="0" w:line="240" w:lineRule="exact"/>
        <w:ind/>
        <w:contextualSpacing w:val="1"/>
        <w:jc w:val="both"/>
        <w:rPr>
          <w:rFonts w:ascii="Times New Roman" w:hAnsi="Times New Roman"/>
          <w:b w:val="1"/>
          <w:sz w:val="28"/>
        </w:rPr>
      </w:pPr>
    </w:p>
    <w:p w14:paraId="23000000">
      <w:pPr>
        <w:widowControl w:val="0"/>
        <w:tabs>
          <w:tab w:leader="none" w:pos="708" w:val="left"/>
          <w:tab w:leader="none" w:pos="4153" w:val="center"/>
          <w:tab w:leader="none" w:pos="8306" w:val="right"/>
        </w:tabs>
        <w:spacing w:after="0" w:line="240" w:lineRule="auto"/>
        <w:ind/>
        <w:jc w:val="both"/>
        <w:rPr>
          <w:rFonts w:ascii="Times New Roman" w:hAnsi="Times New Roman"/>
          <w:color w:themeColor="dark1" w:val="000000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</w:p>
    <w:p w14:paraId="24000000">
      <w:pPr>
        <w:widowControl w:val="0"/>
        <w:tabs>
          <w:tab w:leader="none" w:pos="708" w:val="left"/>
          <w:tab w:leader="none" w:pos="4153" w:val="center"/>
          <w:tab w:leader="none" w:pos="8306" w:val="right"/>
        </w:tabs>
        <w:spacing w:after="0" w:line="240" w:lineRule="auto"/>
        <w:ind/>
        <w:jc w:val="both"/>
        <w:rPr>
          <w:rFonts w:ascii="Times New Roman" w:hAnsi="Times New Roman"/>
          <w:color w:themeColor="dark1" w:val="000000"/>
          <w:sz w:val="28"/>
        </w:rPr>
      </w:pPr>
    </w:p>
    <w:p w14:paraId="25000000">
      <w:pPr>
        <w:widowControl w:val="0"/>
        <w:tabs>
          <w:tab w:leader="none" w:pos="708" w:val="left"/>
          <w:tab w:leader="none" w:pos="4153" w:val="center"/>
          <w:tab w:leader="none" w:pos="8306" w:val="right"/>
        </w:tabs>
        <w:spacing w:after="0" w:line="240" w:lineRule="auto"/>
        <w:ind/>
        <w:jc w:val="both"/>
        <w:rPr>
          <w:rFonts w:ascii="Times New Roman" w:hAnsi="Times New Roman"/>
          <w:color w:themeColor="dark1" w:val="000000"/>
          <w:sz w:val="28"/>
        </w:rPr>
      </w:pPr>
    </w:p>
    <w:p w14:paraId="26000000">
      <w:pPr>
        <w:widowControl w:val="0"/>
        <w:tabs>
          <w:tab w:leader="none" w:pos="708" w:val="left"/>
          <w:tab w:leader="none" w:pos="4153" w:val="center"/>
          <w:tab w:leader="none" w:pos="8306" w:val="right"/>
        </w:tabs>
        <w:spacing w:after="0" w:line="240" w:lineRule="auto"/>
        <w:ind w:firstLine="709"/>
        <w:jc w:val="both"/>
        <w:rPr>
          <w:rFonts w:ascii="Times New Roman" w:hAnsi="Times New Roman"/>
          <w:color w:themeColor="dark1" w:val="000000"/>
          <w:sz w:val="28"/>
        </w:rPr>
      </w:pPr>
      <w:r>
        <w:rPr>
          <w:rFonts w:ascii="Times New Roman" w:hAnsi="Times New Roman"/>
          <w:color w:themeColor="dark1" w:val="000000"/>
          <w:sz w:val="28"/>
        </w:rPr>
        <w:t xml:space="preserve">Направляю для размещения на сайтах органов местного самоуправления в сети Интернет информацию о том, что заместителем прокурора области Самойловым Р.В. совместно с уполномоченными органами 27.10.2026 с 14 часов 30 минут в прокуратуре Костромской области будет осуществляться прием граждан, в том числе посредством видеоконференцсвязи, </w:t>
      </w:r>
      <w:r>
        <w:rPr>
          <w:rFonts w:ascii="Times New Roman" w:hAnsi="Times New Roman"/>
          <w:color w:themeColor="dark1" w:val="000000"/>
          <w:sz w:val="28"/>
        </w:rPr>
        <w:t>по вопросам соблюдения прав граждан в сфере ЖКХ</w:t>
      </w:r>
      <w:r>
        <w:rPr>
          <w:rFonts w:ascii="Times New Roman" w:hAnsi="Times New Roman"/>
          <w:color w:themeColor="dark1" w:val="000000"/>
          <w:sz w:val="28"/>
        </w:rPr>
        <w:t>.</w:t>
      </w:r>
    </w:p>
    <w:p w14:paraId="27000000">
      <w:pPr>
        <w:widowControl w:val="0"/>
        <w:tabs>
          <w:tab w:leader="none" w:pos="708" w:val="left"/>
          <w:tab w:leader="none" w:pos="4153" w:val="center"/>
          <w:tab w:leader="none" w:pos="8306" w:val="right"/>
        </w:tabs>
        <w:spacing w:after="0" w:line="240" w:lineRule="auto"/>
        <w:ind w:firstLine="709"/>
        <w:jc w:val="both"/>
        <w:rPr>
          <w:rFonts w:ascii="Times New Roman" w:hAnsi="Times New Roman"/>
          <w:color w:themeColor="dark1" w:val="000000"/>
          <w:sz w:val="28"/>
        </w:rPr>
      </w:pPr>
      <w:r>
        <w:rPr>
          <w:rFonts w:ascii="Times New Roman" w:hAnsi="Times New Roman"/>
          <w:color w:themeColor="dark1" w:val="000000"/>
          <w:sz w:val="28"/>
        </w:rPr>
        <w:t>Записаться на прием можно, позвонив по номеру телефона прокуратуры Костромского района 45-47-32.</w:t>
      </w:r>
    </w:p>
    <w:p w14:paraId="28000000">
      <w:pPr>
        <w:widowControl w:val="0"/>
        <w:tabs>
          <w:tab w:leader="none" w:pos="708" w:val="left"/>
          <w:tab w:leader="none" w:pos="4153" w:val="center"/>
          <w:tab w:leader="none" w:pos="8306" w:val="right"/>
        </w:tabs>
        <w:spacing w:after="0" w:line="240" w:lineRule="auto"/>
        <w:ind w:firstLine="709"/>
        <w:jc w:val="both"/>
        <w:rPr>
          <w:rFonts w:ascii="Times New Roman" w:hAnsi="Times New Roman"/>
          <w:color w:themeColor="dark1" w:val="000000"/>
          <w:sz w:val="28"/>
        </w:rPr>
      </w:pPr>
    </w:p>
    <w:p w14:paraId="29000000">
      <w:pPr>
        <w:widowControl w:val="0"/>
        <w:tabs>
          <w:tab w:leader="none" w:pos="708" w:val="left"/>
          <w:tab w:leader="none" w:pos="4153" w:val="center"/>
          <w:tab w:leader="none" w:pos="8306" w:val="right"/>
        </w:tabs>
        <w:spacing w:after="0" w:line="240" w:lineRule="exact"/>
        <w:ind/>
        <w:contextualSpacing w:val="1"/>
        <w:jc w:val="both"/>
        <w:rPr>
          <w:rFonts w:ascii="Times New Roman" w:hAnsi="Times New Roman"/>
          <w:b w:val="1"/>
          <w:sz w:val="28"/>
        </w:rPr>
      </w:pPr>
    </w:p>
    <w:tbl>
      <w:tblPr>
        <w:tblStyle w:val="Style_5"/>
        <w:tblpPr w:bottomFromText="0" w:horzAnchor="text" w:leftFromText="181" w:rightFromText="181" w:tblpXSpec="left" w:tblpY="1" w:topFromText="0" w:vertAnchor="text"/>
        <w:tblW w:type="auto" w:w="0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</w:tblPr>
      <w:tblGrid>
        <w:gridCol w:w="3402"/>
        <w:gridCol w:w="3748"/>
        <w:gridCol w:w="2773"/>
      </w:tblGrid>
      <w:tr>
        <w:trPr>
          <w:trHeight w:hRule="atLeast" w:val="280"/>
        </w:trPr>
        <w:tc>
          <w:tcPr>
            <w:tcW w:type="dxa" w:w="3402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vAlign w:val="bottom"/>
          </w:tcPr>
          <w:p w14:paraId="2A000000">
            <w:pPr>
              <w:widowControl w:val="0"/>
              <w:spacing w:after="0" w:line="240" w:lineRule="exact"/>
              <w:ind/>
              <w:jc w:val="both"/>
              <w:rPr>
                <w:rFonts w:ascii="Times New Roman" w:hAnsi="Times New Roman"/>
                <w:sz w:val="28"/>
              </w:rPr>
            </w:pPr>
          </w:p>
          <w:p w14:paraId="2B000000">
            <w:pPr>
              <w:widowControl w:val="0"/>
              <w:spacing w:after="0" w:line="240" w:lineRule="exact"/>
              <w:ind/>
              <w:jc w:val="both"/>
              <w:rPr>
                <w:rFonts w:ascii="Times New Roman" w:hAnsi="Times New Roman"/>
                <w:sz w:val="28"/>
              </w:rPr>
            </w:pPr>
          </w:p>
          <w:p w14:paraId="2C000000">
            <w:pPr>
              <w:widowControl w:val="0"/>
              <w:spacing w:after="0" w:line="240" w:lineRule="exact"/>
              <w:ind w:firstLine="0" w:left="-11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Прокурор района </w:t>
            </w:r>
          </w:p>
          <w:p w14:paraId="2D000000">
            <w:pPr>
              <w:widowControl w:val="0"/>
              <w:spacing w:after="0" w:line="240" w:lineRule="exact"/>
              <w:ind w:firstLine="0" w:left="-113"/>
              <w:jc w:val="both"/>
              <w:rPr>
                <w:rFonts w:ascii="Times New Roman" w:hAnsi="Times New Roman"/>
                <w:sz w:val="28"/>
              </w:rPr>
            </w:pPr>
          </w:p>
          <w:p w14:paraId="2E000000">
            <w:pPr>
              <w:widowControl w:val="0"/>
              <w:spacing w:after="0" w:line="240" w:lineRule="exact"/>
              <w:ind w:firstLine="0" w:left="-113" w:right="-109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старший советник юстиции</w:t>
            </w:r>
          </w:p>
        </w:tc>
        <w:tc>
          <w:tcPr>
            <w:tcW w:type="dxa" w:w="3748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vAlign w:val="center"/>
          </w:tcPr>
          <w:p w14:paraId="2F000000">
            <w:pPr>
              <w:widowControl w:val="0"/>
              <w:spacing w:after="0" w:line="360" w:lineRule="exact"/>
              <w:ind/>
              <w:rPr>
                <w:color w:val="BFBFBF"/>
                <w:sz w:val="24"/>
              </w:rPr>
            </w:pPr>
            <w:bookmarkStart w:id="4" w:name="SIGNERSTAMP1"/>
            <w:r>
              <w:rPr>
                <w:color w:val="BFBFBF"/>
                <w:sz w:val="24"/>
              </w:rPr>
              <w:t>эл.подпись</w:t>
            </w:r>
            <w:bookmarkEnd w:id="4"/>
          </w:p>
        </w:tc>
        <w:tc>
          <w:tcPr>
            <w:tcW w:type="dxa" w:w="2773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vAlign w:val="bottom"/>
          </w:tcPr>
          <w:p w14:paraId="30000000">
            <w:pPr>
              <w:widowControl w:val="0"/>
              <w:spacing w:after="0" w:line="240" w:lineRule="exact"/>
              <w:ind w:right="-106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А.А. Хрусталев</w:t>
            </w:r>
          </w:p>
        </w:tc>
      </w:tr>
    </w:tbl>
    <w:p w14:paraId="31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32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33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34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18"/>
        </w:rPr>
      </w:pPr>
    </w:p>
    <w:p w14:paraId="35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18"/>
        </w:rPr>
      </w:pPr>
    </w:p>
    <w:p w14:paraId="36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18"/>
        </w:rPr>
      </w:pPr>
    </w:p>
    <w:p w14:paraId="37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18"/>
        </w:rPr>
      </w:pPr>
    </w:p>
    <w:p w14:paraId="38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18"/>
        </w:rPr>
      </w:pPr>
    </w:p>
    <w:p w14:paraId="39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18"/>
        </w:rPr>
      </w:pPr>
    </w:p>
    <w:p w14:paraId="3A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18"/>
        </w:rPr>
      </w:pPr>
    </w:p>
    <w:p w14:paraId="3B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18"/>
        </w:rPr>
      </w:pPr>
    </w:p>
    <w:p w14:paraId="3C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18"/>
        </w:rPr>
      </w:pPr>
    </w:p>
    <w:p w14:paraId="3D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18"/>
        </w:rPr>
      </w:pPr>
    </w:p>
    <w:p w14:paraId="3E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18"/>
        </w:rPr>
      </w:pPr>
    </w:p>
    <w:p w14:paraId="3F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18"/>
        </w:rPr>
      </w:pPr>
    </w:p>
    <w:p w14:paraId="40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18"/>
        </w:rPr>
      </w:pPr>
    </w:p>
    <w:p w14:paraId="41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18"/>
        </w:rPr>
      </w:pPr>
    </w:p>
    <w:p w14:paraId="42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18"/>
        </w:rPr>
      </w:pPr>
    </w:p>
    <w:p w14:paraId="43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18"/>
        </w:rPr>
      </w:pPr>
    </w:p>
    <w:p w14:paraId="44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18"/>
        </w:rPr>
      </w:pPr>
    </w:p>
    <w:p w14:paraId="45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</w:p>
    <w:p w14:paraId="46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</w:p>
    <w:p w14:paraId="47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</w:p>
    <w:p w14:paraId="48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Е.А. Скородумова, 47-34-02</w:t>
      </w:r>
    </w:p>
    <w:sectPr>
      <w:headerReference r:id="rId2" w:type="default"/>
      <w:footerReference r:id="rId1" w:type="first"/>
      <w:pgSz w:h="16848" w:orient="portrait" w:w="11908"/>
      <w:pgMar w:bottom="1134" w:footer="0" w:gutter="0" w:header="709" w:left="1417" w:right="567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0"/>
      <w:spacing w:after="60"/>
      <w:ind/>
    </w:pPr>
  </w:p>
  <w:tbl>
    <w:tblPr>
      <w:tblStyle w:val="Style_2"/>
      <w:tblW w:type="auto" w:w="0"/>
      <w:jc w:val="right"/>
      <w:tblBorders>
        <w:top w:color="000000" w:sz="6" w:val="single"/>
        <w:left w:color="000000" w:sz="6" w:val="single"/>
        <w:bottom w:color="000000" w:sz="6" w:val="single"/>
        <w:right w:color="000000" w:sz="6" w:val="single"/>
        <w:insideH w:color="000000" w:sz="6" w:val="single"/>
        <w:insideV w:color="000000" w:sz="6" w:val="single"/>
      </w:tblBorders>
      <w:tblLayout w:type="fixed"/>
      <w:tblCellMar>
        <w:top w:type="dxa" w:w="28"/>
        <w:left w:type="dxa" w:w="28"/>
        <w:bottom w:type="dxa" w:w="28"/>
        <w:right w:type="dxa" w:w="28"/>
      </w:tblCellMar>
    </w:tblPr>
    <w:tblGrid>
      <w:gridCol w:w="5994"/>
      <w:gridCol w:w="3643"/>
    </w:tblGrid>
    <w:tr>
      <w:trPr>
        <w:trHeight w:hRule="atLeast" w:val="57"/>
      </w:trPr>
      <w:tc>
        <w:tcPr>
          <w:tcW w:type="dxa" w:w="5994"/>
          <w:tcBorders>
            <w:top w:sz="4" w:val="nil"/>
            <w:left w:sz="4" w:val="nil"/>
            <w:bottom w:sz="4" w:val="nil"/>
            <w:right w:color="000000" w:sz="6" w:val="single"/>
            <w:tl2br w:sz="4" w:val="nil"/>
            <w:tr2bl w:sz="4" w:val="nil"/>
          </w:tcBorders>
          <w:tcMar>
            <w:top w:type="dxa" w:w="28"/>
            <w:left w:type="dxa" w:w="28"/>
            <w:bottom w:type="dxa" w:w="28"/>
            <w:right w:type="dxa" w:w="28"/>
          </w:tcMar>
        </w:tcPr>
        <w:p w14:paraId="02000000">
          <w:pPr>
            <w:widowControl w:val="0"/>
            <w:spacing w:after="60"/>
            <w:ind/>
            <w:jc w:val="center"/>
            <w:rPr>
              <w:rFonts w:ascii="Times New Roman" w:hAnsi="Times New Roman"/>
              <w:sz w:val="16"/>
            </w:rPr>
          </w:pPr>
        </w:p>
      </w:tc>
      <w:tc>
        <w:tcPr>
          <w:tcW w:type="dxa" w:w="3643"/>
          <w:tcBorders>
            <w:top w:color="000000" w:sz="6" w:val="single"/>
            <w:left w:color="000000" w:sz="6" w:val="single"/>
            <w:bottom w:color="000000" w:sz="6" w:val="single"/>
            <w:right w:color="000000" w:sz="6" w:val="single"/>
          </w:tcBorders>
          <w:tcMar>
            <w:top w:type="dxa" w:w="28"/>
            <w:left w:type="dxa" w:w="28"/>
            <w:bottom w:type="dxa" w:w="28"/>
            <w:right w:type="dxa" w:w="28"/>
          </w:tcMar>
        </w:tcPr>
        <w:p w14:paraId="03000000">
          <w:pPr>
            <w:widowControl w:val="0"/>
            <w:tabs>
              <w:tab w:leader="none" w:pos="0" w:val="left"/>
            </w:tabs>
            <w:spacing w:after="60" w:line="240" w:lineRule="auto"/>
            <w:ind/>
            <w:jc w:val="center"/>
            <w:rPr>
              <w:rFonts w:ascii="Times New Roman" w:hAnsi="Times New Roman"/>
              <w:sz w:val="16"/>
            </w:rPr>
          </w:pPr>
          <w:bookmarkStart w:id="1" w:name="SIGNERORG1"/>
          <w:r>
            <w:rPr>
              <w:rFonts w:ascii="Times New Roman" w:hAnsi="Times New Roman"/>
              <w:sz w:val="16"/>
            </w:rPr>
            <w:t>организация</w:t>
          </w:r>
          <w:bookmarkEnd w:id="1"/>
        </w:p>
        <w:p w14:paraId="04000000">
          <w:pPr>
            <w:widowControl w:val="0"/>
            <w:spacing w:after="60" w:line="240" w:lineRule="auto"/>
            <w:ind/>
            <w:rPr>
              <w:rFonts w:ascii="Times New Roman" w:hAnsi="Times New Roman"/>
              <w:sz w:val="16"/>
            </w:rPr>
          </w:pPr>
          <w:r>
            <w:rPr>
              <w:rFonts w:ascii="Times New Roman" w:hAnsi="Times New Roman"/>
              <w:sz w:val="16"/>
            </w:rPr>
            <w:t xml:space="preserve">  </w:t>
          </w:r>
          <w:bookmarkStart w:id="2" w:name="REGNUMSTAMP"/>
          <w:r>
            <w:rPr>
              <w:rFonts w:ascii="Times New Roman" w:hAnsi="Times New Roman"/>
              <w:sz w:val="16"/>
            </w:rPr>
            <w:t xml:space="preserve">№ </w:t>
          </w:r>
          <w:r>
            <w:rPr>
              <w:rFonts w:ascii="Times New Roman" w:hAnsi="Times New Roman"/>
              <w:color w:themeColor="text1" w:val="000000"/>
              <w:sz w:val="16"/>
            </w:rPr>
            <w:t>рег.номер</w:t>
          </w:r>
          <w:bookmarkEnd w:id="2"/>
        </w:p>
      </w:tc>
    </w:tr>
  </w:tbl>
  <w:p w14:paraId="05000000">
    <w:pPr>
      <w:pStyle w:val="Style_1"/>
      <w:widowControl w:val="0"/>
      <w:spacing w:after="60"/>
      <w:ind/>
    </w:pPr>
  </w:p>
</w:ft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>
    <w:pPr>
      <w:pStyle w:val="Style_3"/>
      <w:widowControl w:val="0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7000000">
    <w:pPr>
      <w:pStyle w:val="Style_3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widowControl w:val="0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  <w:pPr>
      <w:widowControl w:val="0"/>
      <w:spacing w:after="160" w:line="264" w:lineRule="auto"/>
      <w:ind/>
    </w:pPr>
    <w:rPr>
      <w:sz w:val="22"/>
    </w:rPr>
  </w:style>
  <w:style w:default="1" w:styleId="Style_6_ch" w:type="character">
    <w:name w:val="Normal"/>
    <w:link w:val="Style_6"/>
    <w:rPr>
      <w:sz w:val="22"/>
    </w:rPr>
  </w:style>
  <w:style w:styleId="Style_7" w:type="paragraph">
    <w:name w:val="toc 2"/>
    <w:next w:val="Style_6"/>
    <w:link w:val="Style_7_ch"/>
    <w:uiPriority w:val="39"/>
    <w:pPr>
      <w:widowControl w:val="0"/>
      <w:ind w:firstLine="0" w:left="200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toc 4"/>
    <w:next w:val="Style_6"/>
    <w:link w:val="Style_8_ch"/>
    <w:uiPriority w:val="39"/>
    <w:pPr>
      <w:widowControl w:val="0"/>
      <w:ind w:firstLine="0" w:left="600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3" w:type="paragraph">
    <w:name w:val="header"/>
    <w:basedOn w:val="Style_6"/>
    <w:link w:val="Style_3_ch"/>
    <w:pPr>
      <w:widowControl w:val="0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3_ch" w:type="character">
    <w:name w:val="header"/>
    <w:basedOn w:val="Style_6_ch"/>
    <w:link w:val="Style_3"/>
  </w:style>
  <w:style w:styleId="Style_9" w:type="paragraph">
    <w:name w:val="toc 6"/>
    <w:next w:val="Style_6"/>
    <w:link w:val="Style_9_ch"/>
    <w:uiPriority w:val="39"/>
    <w:pPr>
      <w:widowControl w:val="0"/>
      <w:ind w:firstLine="0" w:left="1000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6"/>
    <w:link w:val="Style_10_ch"/>
    <w:uiPriority w:val="39"/>
    <w:pPr>
      <w:widowControl w:val="0"/>
      <w:ind w:firstLine="0" w:left="1200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Endnote"/>
    <w:link w:val="Style_11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Endnote"/>
    <w:link w:val="Style_11"/>
    <w:rPr>
      <w:rFonts w:ascii="XO Thames" w:hAnsi="XO Thames"/>
      <w:sz w:val="22"/>
    </w:rPr>
  </w:style>
  <w:style w:styleId="Style_12" w:type="paragraph">
    <w:name w:val="heading 3"/>
    <w:next w:val="Style_6"/>
    <w:link w:val="Style_12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13" w:type="paragraph">
    <w:name w:val="Абзац списка1"/>
    <w:basedOn w:val="Style_6"/>
    <w:link w:val="Style_13_ch"/>
    <w:pPr>
      <w:widowControl w:val="0"/>
      <w:spacing w:line="252" w:lineRule="auto"/>
      <w:ind w:firstLine="0" w:left="720"/>
      <w:contextualSpacing w:val="1"/>
    </w:pPr>
  </w:style>
  <w:style w:styleId="Style_13_ch" w:type="character">
    <w:name w:val="Абзац списка1"/>
    <w:basedOn w:val="Style_6_ch"/>
    <w:link w:val="Style_13"/>
  </w:style>
  <w:style w:styleId="Style_14" w:type="paragraph">
    <w:name w:val="toc 3"/>
    <w:next w:val="Style_6"/>
    <w:link w:val="Style_14_ch"/>
    <w:uiPriority w:val="39"/>
    <w:pPr>
      <w:widowControl w:val="0"/>
      <w:ind w:firstLine="0" w:left="400"/>
    </w:pPr>
    <w:rPr>
      <w:rFonts w:ascii="XO Thames" w:hAnsi="XO Thames"/>
      <w:sz w:val="28"/>
    </w:rPr>
  </w:style>
  <w:style w:styleId="Style_14_ch" w:type="character">
    <w:name w:val="toc 3"/>
    <w:link w:val="Style_14"/>
    <w:rPr>
      <w:rFonts w:ascii="XO Thames" w:hAnsi="XO Thames"/>
      <w:sz w:val="28"/>
    </w:rPr>
  </w:style>
  <w:style w:styleId="Style_15" w:type="paragraph">
    <w:name w:val="heading 5"/>
    <w:next w:val="Style_6"/>
    <w:link w:val="Style_15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5_ch" w:type="character">
    <w:name w:val="heading 5"/>
    <w:link w:val="Style_15"/>
    <w:rPr>
      <w:rFonts w:ascii="XO Thames" w:hAnsi="XO Thames"/>
      <w:b w:val="1"/>
      <w:sz w:val="22"/>
    </w:rPr>
  </w:style>
  <w:style w:styleId="Style_4" w:type="paragraph">
    <w:name w:val="heading 1"/>
    <w:basedOn w:val="Style_6"/>
    <w:next w:val="Style_6"/>
    <w:link w:val="Style_4_ch"/>
    <w:uiPriority w:val="9"/>
    <w:qFormat/>
    <w:pPr>
      <w:keepNext w:val="1"/>
      <w:keepLines w:val="1"/>
      <w:widowControl w:val="0"/>
      <w:spacing w:after="0" w:before="480"/>
      <w:ind/>
      <w:outlineLvl w:val="0"/>
    </w:pPr>
    <w:rPr>
      <w:rFonts w:ascii="Calibri Light" w:hAnsi="Calibri Light"/>
      <w:b w:val="1"/>
      <w:color w:val="2E74B5"/>
      <w:sz w:val="28"/>
    </w:rPr>
  </w:style>
  <w:style w:styleId="Style_4_ch" w:type="character">
    <w:name w:val="heading 1"/>
    <w:basedOn w:val="Style_6_ch"/>
    <w:link w:val="Style_4"/>
    <w:rPr>
      <w:rFonts w:ascii="Calibri Light" w:hAnsi="Calibri Light"/>
      <w:b w:val="1"/>
      <w:color w:val="2E74B5"/>
      <w:sz w:val="28"/>
    </w:rPr>
  </w:style>
  <w:style w:styleId="Style_16" w:type="paragraph">
    <w:name w:val="Гиперссылка1"/>
    <w:basedOn w:val="Style_17"/>
    <w:link w:val="Style_16_ch"/>
    <w:rPr>
      <w:color w:themeColor="hyperlink" w:val="0563C1"/>
      <w:u w:val="single"/>
    </w:rPr>
  </w:style>
  <w:style w:styleId="Style_16_ch" w:type="character">
    <w:name w:val="Гиперссылка1"/>
    <w:basedOn w:val="Style_17_ch"/>
    <w:link w:val="Style_16"/>
    <w:rPr>
      <w:color w:themeColor="hyperlink" w:val="0563C1"/>
      <w:u w:val="single"/>
    </w:rPr>
  </w:style>
  <w:style w:styleId="Style_18" w:type="paragraph">
    <w:name w:val="Hyperlink"/>
    <w:link w:val="Style_18_ch"/>
    <w:rPr>
      <w:color w:val="0000FF"/>
      <w:u w:val="single"/>
    </w:rPr>
  </w:style>
  <w:style w:styleId="Style_18_ch" w:type="character">
    <w:name w:val="Hyperlink"/>
    <w:link w:val="Style_18"/>
    <w:rPr>
      <w:color w:val="0000FF"/>
      <w:u w:val="single"/>
    </w:rPr>
  </w:style>
  <w:style w:styleId="Style_19" w:type="paragraph">
    <w:name w:val="Footnote"/>
    <w:link w:val="Style_19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9_ch" w:type="character">
    <w:name w:val="Footnote"/>
    <w:link w:val="Style_19"/>
    <w:rPr>
      <w:rFonts w:ascii="XO Thames" w:hAnsi="XO Thames"/>
      <w:sz w:val="22"/>
    </w:rPr>
  </w:style>
  <w:style w:styleId="Style_20" w:type="paragraph">
    <w:name w:val="toc 1"/>
    <w:next w:val="Style_6"/>
    <w:link w:val="Style_20_ch"/>
    <w:uiPriority w:val="39"/>
    <w:rPr>
      <w:rFonts w:ascii="XO Thames" w:hAnsi="XO Thames"/>
      <w:b w:val="1"/>
      <w:sz w:val="28"/>
    </w:rPr>
  </w:style>
  <w:style w:styleId="Style_20_ch" w:type="character">
    <w:name w:val="toc 1"/>
    <w:link w:val="Style_20"/>
    <w:rPr>
      <w:rFonts w:ascii="XO Thames" w:hAnsi="XO Thames"/>
      <w:b w:val="1"/>
      <w:sz w:val="28"/>
    </w:rPr>
  </w:style>
  <w:style w:styleId="Style_21" w:type="paragraph">
    <w:name w:val="Header and Footer"/>
    <w:link w:val="Style_21_ch"/>
    <w:pPr>
      <w:widowControl w:val="0"/>
      <w:ind/>
      <w:jc w:val="both"/>
    </w:pPr>
    <w:rPr>
      <w:rFonts w:ascii="XO Thames" w:hAnsi="XO Thames"/>
      <w:sz w:val="28"/>
    </w:rPr>
  </w:style>
  <w:style w:styleId="Style_21_ch" w:type="character">
    <w:name w:val="Header and Footer"/>
    <w:link w:val="Style_21"/>
    <w:rPr>
      <w:rFonts w:ascii="XO Thames" w:hAnsi="XO Thames"/>
      <w:sz w:val="28"/>
    </w:rPr>
  </w:style>
  <w:style w:styleId="Style_22" w:type="paragraph">
    <w:name w:val="toc 9"/>
    <w:next w:val="Style_6"/>
    <w:link w:val="Style_22_ch"/>
    <w:uiPriority w:val="39"/>
    <w:pPr>
      <w:widowControl w:val="0"/>
      <w:ind w:firstLine="0" w:left="1600"/>
    </w:pPr>
    <w:rPr>
      <w:rFonts w:ascii="XO Thames" w:hAnsi="XO Thames"/>
      <w:sz w:val="28"/>
    </w:rPr>
  </w:style>
  <w:style w:styleId="Style_22_ch" w:type="character">
    <w:name w:val="toc 9"/>
    <w:link w:val="Style_22"/>
    <w:rPr>
      <w:rFonts w:ascii="XO Thames" w:hAnsi="XO Thames"/>
      <w:sz w:val="28"/>
    </w:rPr>
  </w:style>
  <w:style w:styleId="Style_23" w:type="paragraph">
    <w:name w:val="Обычный1"/>
    <w:link w:val="Style_23_ch"/>
    <w:rPr>
      <w:sz w:val="22"/>
    </w:rPr>
  </w:style>
  <w:style w:styleId="Style_23_ch" w:type="character">
    <w:name w:val="Обычный1"/>
    <w:link w:val="Style_23"/>
    <w:rPr>
      <w:sz w:val="22"/>
    </w:rPr>
  </w:style>
  <w:style w:styleId="Style_24" w:type="paragraph">
    <w:name w:val="toc 8"/>
    <w:next w:val="Style_6"/>
    <w:link w:val="Style_24_ch"/>
    <w:uiPriority w:val="39"/>
    <w:pPr>
      <w:widowControl w:val="0"/>
      <w:ind w:firstLine="0" w:left="1400"/>
    </w:pPr>
    <w:rPr>
      <w:rFonts w:ascii="XO Thames" w:hAnsi="XO Thames"/>
      <w:sz w:val="28"/>
    </w:rPr>
  </w:style>
  <w:style w:styleId="Style_24_ch" w:type="character">
    <w:name w:val="toc 8"/>
    <w:link w:val="Style_24"/>
    <w:rPr>
      <w:rFonts w:ascii="XO Thames" w:hAnsi="XO Thames"/>
      <w:sz w:val="28"/>
    </w:rPr>
  </w:style>
  <w:style w:styleId="Style_17" w:type="paragraph">
    <w:name w:val="Основной шрифт абзаца1"/>
    <w:link w:val="Style_17_ch"/>
  </w:style>
  <w:style w:styleId="Style_17_ch" w:type="character">
    <w:name w:val="Основной шрифт абзаца1"/>
    <w:link w:val="Style_17"/>
  </w:style>
  <w:style w:styleId="Style_1" w:type="paragraph">
    <w:name w:val="footer"/>
    <w:basedOn w:val="Style_6"/>
    <w:link w:val="Style_1_ch"/>
    <w:pPr>
      <w:widowControl w:val="0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footer"/>
    <w:basedOn w:val="Style_6_ch"/>
    <w:link w:val="Style_1"/>
  </w:style>
  <w:style w:styleId="Style_25" w:type="paragraph">
    <w:name w:val="Default Paragraph Font"/>
    <w:link w:val="Style_25_ch"/>
  </w:style>
  <w:style w:styleId="Style_25_ch" w:type="character">
    <w:name w:val="Default Paragraph Font"/>
    <w:link w:val="Style_25"/>
  </w:style>
  <w:style w:styleId="Style_26" w:type="paragraph">
    <w:name w:val="toc 5"/>
    <w:next w:val="Style_6"/>
    <w:link w:val="Style_26_ch"/>
    <w:uiPriority w:val="39"/>
    <w:pPr>
      <w:widowControl w:val="0"/>
      <w:ind w:firstLine="0" w:left="800"/>
    </w:pPr>
    <w:rPr>
      <w:rFonts w:ascii="XO Thames" w:hAnsi="XO Thames"/>
      <w:sz w:val="28"/>
    </w:rPr>
  </w:style>
  <w:style w:styleId="Style_26_ch" w:type="character">
    <w:name w:val="toc 5"/>
    <w:link w:val="Style_26"/>
    <w:rPr>
      <w:rFonts w:ascii="XO Thames" w:hAnsi="XO Thames"/>
      <w:sz w:val="28"/>
    </w:rPr>
  </w:style>
  <w:style w:styleId="Style_27" w:type="paragraph">
    <w:name w:val="Абзац списка2"/>
    <w:basedOn w:val="Style_6"/>
    <w:link w:val="Style_27_ch"/>
    <w:pPr>
      <w:widowControl w:val="0"/>
      <w:ind w:firstLine="0" w:left="720"/>
      <w:contextualSpacing w:val="1"/>
    </w:pPr>
  </w:style>
  <w:style w:styleId="Style_27_ch" w:type="character">
    <w:name w:val="Абзац списка2"/>
    <w:basedOn w:val="Style_6_ch"/>
    <w:link w:val="Style_27"/>
  </w:style>
  <w:style w:styleId="Style_28" w:type="paragraph">
    <w:name w:val="Subtitle"/>
    <w:next w:val="Style_6"/>
    <w:link w:val="Style_28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28_ch" w:type="character">
    <w:name w:val="Subtitle"/>
    <w:link w:val="Style_28"/>
    <w:rPr>
      <w:rFonts w:ascii="XO Thames" w:hAnsi="XO Thames"/>
      <w:i w:val="1"/>
      <w:sz w:val="24"/>
    </w:rPr>
  </w:style>
  <w:style w:styleId="Style_29" w:type="paragraph">
    <w:name w:val="Title"/>
    <w:next w:val="Style_6"/>
    <w:link w:val="Style_29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9_ch" w:type="character">
    <w:name w:val="Title"/>
    <w:link w:val="Style_29"/>
    <w:rPr>
      <w:rFonts w:ascii="XO Thames" w:hAnsi="XO Thames"/>
      <w:b w:val="1"/>
      <w:caps w:val="1"/>
      <w:sz w:val="40"/>
    </w:rPr>
  </w:style>
  <w:style w:styleId="Style_30" w:type="paragraph">
    <w:name w:val="heading 4"/>
    <w:next w:val="Style_6"/>
    <w:link w:val="Style_30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0_ch" w:type="character">
    <w:name w:val="heading 4"/>
    <w:link w:val="Style_30"/>
    <w:rPr>
      <w:rFonts w:ascii="XO Thames" w:hAnsi="XO Thames"/>
      <w:b w:val="1"/>
      <w:sz w:val="24"/>
    </w:rPr>
  </w:style>
  <w:style w:styleId="Style_31" w:type="paragraph">
    <w:name w:val="heading 2"/>
    <w:next w:val="Style_6"/>
    <w:link w:val="Style_31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1_ch" w:type="character">
    <w:name w:val="heading 2"/>
    <w:link w:val="Style_31"/>
    <w:rPr>
      <w:rFonts w:ascii="XO Thames" w:hAnsi="XO Thames"/>
      <w:b w:val="1"/>
      <w:sz w:val="28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2" w:type="table">
    <w:name w:val="Сетка таблицы2"/>
    <w:basedOn w:val="Style_2"/>
    <w:rPr>
      <w:color w:val="000000"/>
      <w:sz w:val="22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3" w:type="table">
    <w:name w:val="Table Grid"/>
    <w:basedOn w:val="Style_2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5" w:type="table">
    <w:name w:val="Сетка таблицы3"/>
    <w:basedOn w:val="Style_2"/>
    <w:rPr>
      <w:color w:val="000000"/>
      <w:sz w:val="22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4" w:type="table">
    <w:name w:val="Сетка таблицы1"/>
    <w:basedOn w:val="Style_2"/>
    <w:rPr>
      <w:sz w:val="22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footer1.xml" Type="http://schemas.openxmlformats.org/officeDocument/2006/relationships/footer"/>
  <Relationship Id="rId2" Target="header2.xml" Type="http://schemas.openxmlformats.org/officeDocument/2006/relationships/header"/>
  <Relationship Id="rId3" Target="media/1.png" Type="http://schemas.openxmlformats.org/officeDocument/2006/relationships/image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2026-10-10T12:19:52Z</dcterms:created>
  <dcterms:modified xsi:type="dcterms:W3CDTF">2026-10-10T12:19:52Z</dcterms:modified>
</cp:coreProperties>
</file>